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CFCFF" w14:textId="22B2B2FA" w:rsidR="2610A379" w:rsidRPr="001B4EDE" w:rsidRDefault="00203D89" w:rsidP="00AF7AB0">
      <w:pPr>
        <w:jc w:val="center"/>
        <w:rPr>
          <w:b/>
          <w:bCs/>
          <w:sz w:val="28"/>
          <w:szCs w:val="28"/>
        </w:rPr>
      </w:pPr>
      <w:r w:rsidRPr="001B4EDE">
        <w:rPr>
          <w:b/>
          <w:bCs/>
          <w:sz w:val="28"/>
          <w:szCs w:val="28"/>
          <w:u w:val="single"/>
        </w:rPr>
        <w:t xml:space="preserve">PLAT PREAPPROVAL </w:t>
      </w:r>
      <w:r w:rsidR="009E6951" w:rsidRPr="001B4EDE">
        <w:rPr>
          <w:b/>
          <w:bCs/>
          <w:sz w:val="28"/>
          <w:szCs w:val="28"/>
          <w:u w:val="single"/>
        </w:rPr>
        <w:t>PROCESS</w:t>
      </w:r>
    </w:p>
    <w:p w14:paraId="1DC36968" w14:textId="0434D9FF" w:rsidR="2610A379" w:rsidRDefault="2610A379" w:rsidP="001B4EDE">
      <w:pPr>
        <w:jc w:val="both"/>
      </w:pPr>
      <w:r w:rsidRPr="5DF1EDC7">
        <w:rPr>
          <w:b/>
          <w:bCs/>
        </w:rPr>
        <w:t xml:space="preserve">Application Deadline &amp; Completeness: </w:t>
      </w:r>
      <w:r>
        <w:t xml:space="preserve">All required application information and payment of the application fee must be received by the deadline identified on the </w:t>
      </w:r>
      <w:r w:rsidR="00E742E4">
        <w:t>Mission Township s</w:t>
      </w:r>
      <w:r>
        <w:t>chedule.</w:t>
      </w:r>
    </w:p>
    <w:p w14:paraId="3EEFEA22" w14:textId="4F7986D8" w:rsidR="1C1C0A7A" w:rsidRDefault="1C1C0A7A" w:rsidP="001B4EDE">
      <w:pPr>
        <w:jc w:val="both"/>
      </w:pPr>
      <w:r>
        <w:t xml:space="preserve">All applications are evaluated by </w:t>
      </w:r>
      <w:r w:rsidR="00154E88">
        <w:t xml:space="preserve">Mission Township’s </w:t>
      </w:r>
      <w:r w:rsidR="00CD04F6">
        <w:t>Zoning Administrator as well as Planning Commission Board Members. Review includes</w:t>
      </w:r>
      <w:r>
        <w:t xml:space="preserve"> the application form, fee, site plan, and other relevant supporting information. If the materials submitted are deemed to be incomplete, </w:t>
      </w:r>
      <w:r w:rsidR="00DA11D1">
        <w:t xml:space="preserve">the Zoning Administrator </w:t>
      </w:r>
      <w:r w:rsidR="007043C6">
        <w:t>may</w:t>
      </w:r>
      <w:r>
        <w:t xml:space="preserve"> reject the application</w:t>
      </w:r>
      <w:r w:rsidR="715EB645">
        <w:t xml:space="preserve"> and not place the item on the Planning Commission agenda.</w:t>
      </w:r>
    </w:p>
    <w:p w14:paraId="5C876B55" w14:textId="177C6CC4" w:rsidR="715EB645" w:rsidRDefault="715EB645" w:rsidP="5DF1EDC7">
      <w:pPr>
        <w:rPr>
          <w:b/>
          <w:bCs/>
        </w:rPr>
      </w:pPr>
      <w:r w:rsidRPr="5DF1EDC7">
        <w:rPr>
          <w:b/>
          <w:bCs/>
        </w:rPr>
        <w:t>Application Fees:</w:t>
      </w:r>
    </w:p>
    <w:tbl>
      <w:tblPr>
        <w:tblStyle w:val="TableGrid"/>
        <w:tblW w:w="10260" w:type="dxa"/>
        <w:tblLook w:val="04A0" w:firstRow="1" w:lastRow="0" w:firstColumn="1" w:lastColumn="0" w:noHBand="0" w:noVBand="1"/>
      </w:tblPr>
      <w:tblGrid>
        <w:gridCol w:w="3116"/>
        <w:gridCol w:w="3117"/>
        <w:gridCol w:w="4027"/>
      </w:tblGrid>
      <w:tr w:rsidR="001C5293" w14:paraId="736AA618" w14:textId="542AFF5F" w:rsidTr="001C5293">
        <w:trPr>
          <w:trHeight w:val="576"/>
        </w:trPr>
        <w:tc>
          <w:tcPr>
            <w:tcW w:w="3116" w:type="dxa"/>
            <w:vAlign w:val="center"/>
          </w:tcPr>
          <w:p w14:paraId="28A3E872" w14:textId="0D2C4F87" w:rsidR="001C5293" w:rsidRDefault="001C5293" w:rsidP="001C5293">
            <w:r>
              <w:rPr>
                <w:rFonts w:ascii="Times New Roman" w:hAnsi="Times New Roman" w:cs="Times New Roman"/>
                <w:bCs/>
              </w:rPr>
              <w:t>Preliminary Plat Review</w:t>
            </w:r>
          </w:p>
        </w:tc>
        <w:tc>
          <w:tcPr>
            <w:tcW w:w="3117" w:type="dxa"/>
            <w:vAlign w:val="center"/>
          </w:tcPr>
          <w:p w14:paraId="331935C1" w14:textId="77F3A4D0" w:rsidR="001C5293" w:rsidRDefault="001C5293" w:rsidP="001C5293">
            <w:r>
              <w:rPr>
                <w:rFonts w:ascii="Times New Roman" w:hAnsi="Times New Roman" w:cs="Times New Roman"/>
                <w:bCs/>
              </w:rPr>
              <w:t>$450.00</w:t>
            </w:r>
          </w:p>
        </w:tc>
        <w:tc>
          <w:tcPr>
            <w:tcW w:w="4027" w:type="dxa"/>
            <w:vAlign w:val="center"/>
          </w:tcPr>
          <w:p w14:paraId="1093B250" w14:textId="77777777" w:rsidR="001C5293" w:rsidRDefault="001C5293" w:rsidP="001C5293"/>
        </w:tc>
      </w:tr>
      <w:tr w:rsidR="001C5293" w14:paraId="09543A82" w14:textId="5906B74C" w:rsidTr="001C5293">
        <w:trPr>
          <w:trHeight w:val="576"/>
        </w:trPr>
        <w:tc>
          <w:tcPr>
            <w:tcW w:w="3116" w:type="dxa"/>
            <w:vAlign w:val="center"/>
          </w:tcPr>
          <w:p w14:paraId="5D72D3D0" w14:textId="71E1D3DC" w:rsidR="001C5293" w:rsidRDefault="001C5293" w:rsidP="001C5293">
            <w:r>
              <w:rPr>
                <w:rFonts w:ascii="Times New Roman" w:hAnsi="Times New Roman" w:cs="Times New Roman"/>
                <w:bCs/>
              </w:rPr>
              <w:t>Final Plat Review</w:t>
            </w:r>
          </w:p>
        </w:tc>
        <w:tc>
          <w:tcPr>
            <w:tcW w:w="3117" w:type="dxa"/>
            <w:vAlign w:val="center"/>
          </w:tcPr>
          <w:p w14:paraId="1934BE63" w14:textId="7F898771" w:rsidR="001C5293" w:rsidRDefault="001C5293" w:rsidP="001C5293">
            <w:r>
              <w:rPr>
                <w:rFonts w:ascii="Times New Roman" w:hAnsi="Times New Roman" w:cs="Times New Roman"/>
                <w:bCs/>
              </w:rPr>
              <w:t>$300.00</w:t>
            </w:r>
          </w:p>
        </w:tc>
        <w:tc>
          <w:tcPr>
            <w:tcW w:w="4027" w:type="dxa"/>
            <w:vAlign w:val="center"/>
          </w:tcPr>
          <w:p w14:paraId="71B2C2A3" w14:textId="5A1E093D" w:rsidR="001C5293" w:rsidRDefault="001C5293" w:rsidP="001C5293">
            <w:r>
              <w:rPr>
                <w:rFonts w:ascii="Times New Roman" w:hAnsi="Times New Roman" w:cs="Times New Roman"/>
                <w:bCs/>
              </w:rPr>
              <w:t xml:space="preserve">Additional approval required if proposed Final Plat is significantly different from Preliminary Plat </w:t>
            </w:r>
          </w:p>
        </w:tc>
      </w:tr>
      <w:tr w:rsidR="001C5293" w14:paraId="7705933E" w14:textId="4D55477F" w:rsidTr="001C5293">
        <w:trPr>
          <w:trHeight w:val="576"/>
        </w:trPr>
        <w:tc>
          <w:tcPr>
            <w:tcW w:w="3116" w:type="dxa"/>
            <w:vAlign w:val="center"/>
          </w:tcPr>
          <w:p w14:paraId="7F554246" w14:textId="55BDF950" w:rsidR="001C5293" w:rsidRDefault="001C5293" w:rsidP="001C5293">
            <w:r>
              <w:rPr>
                <w:rFonts w:ascii="Times New Roman" w:hAnsi="Times New Roman" w:cs="Times New Roman"/>
                <w:bCs/>
              </w:rPr>
              <w:t>Other Review</w:t>
            </w:r>
          </w:p>
        </w:tc>
        <w:tc>
          <w:tcPr>
            <w:tcW w:w="3117" w:type="dxa"/>
            <w:vAlign w:val="center"/>
          </w:tcPr>
          <w:p w14:paraId="04DC685A" w14:textId="741256C3" w:rsidR="001C5293" w:rsidRDefault="001C5293" w:rsidP="001C5293">
            <w:r>
              <w:rPr>
                <w:rFonts w:ascii="Times New Roman" w:hAnsi="Times New Roman" w:cs="Times New Roman"/>
                <w:bCs/>
              </w:rPr>
              <w:t>$145.00 per hour</w:t>
            </w:r>
          </w:p>
        </w:tc>
        <w:tc>
          <w:tcPr>
            <w:tcW w:w="4027" w:type="dxa"/>
            <w:vAlign w:val="center"/>
          </w:tcPr>
          <w:p w14:paraId="5BA4A0E9" w14:textId="7E977BD6" w:rsidR="001C5293" w:rsidRDefault="001C5293" w:rsidP="001C5293">
            <w:r>
              <w:rPr>
                <w:rFonts w:ascii="Times New Roman" w:hAnsi="Times New Roman" w:cs="Times New Roman"/>
                <w:bCs/>
              </w:rPr>
              <w:t>Town reserves the right to assess additional fees for unforeseen issues with notice to the applicant.</w:t>
            </w:r>
          </w:p>
        </w:tc>
      </w:tr>
      <w:tr w:rsidR="001C5293" w14:paraId="02D32DC0" w14:textId="1476AA78" w:rsidTr="001C5293">
        <w:trPr>
          <w:trHeight w:val="576"/>
        </w:trPr>
        <w:tc>
          <w:tcPr>
            <w:tcW w:w="3116" w:type="dxa"/>
            <w:vAlign w:val="center"/>
          </w:tcPr>
          <w:p w14:paraId="4C92A83E" w14:textId="07917D8F" w:rsidR="001C5293" w:rsidRDefault="001C5293" w:rsidP="001C5293">
            <w:r>
              <w:rPr>
                <w:rFonts w:ascii="Times New Roman" w:hAnsi="Times New Roman" w:cs="Times New Roman"/>
                <w:bCs/>
              </w:rPr>
              <w:t>Development Escrow</w:t>
            </w:r>
          </w:p>
        </w:tc>
        <w:tc>
          <w:tcPr>
            <w:tcW w:w="3117" w:type="dxa"/>
            <w:vAlign w:val="center"/>
          </w:tcPr>
          <w:p w14:paraId="314D3D99" w14:textId="738A7D62" w:rsidR="001C5293" w:rsidRDefault="001C5293" w:rsidP="001C5293">
            <w:r>
              <w:rPr>
                <w:rFonts w:ascii="Times New Roman" w:hAnsi="Times New Roman" w:cs="Times New Roman"/>
                <w:bCs/>
              </w:rPr>
              <w:t xml:space="preserve">$3,000.00 </w:t>
            </w:r>
          </w:p>
        </w:tc>
        <w:tc>
          <w:tcPr>
            <w:tcW w:w="4027" w:type="dxa"/>
            <w:vAlign w:val="center"/>
          </w:tcPr>
          <w:p w14:paraId="27767C76" w14:textId="22F91FC6" w:rsidR="001C5293" w:rsidRDefault="001C5293" w:rsidP="001C5293">
            <w:r>
              <w:rPr>
                <w:rFonts w:ascii="Times New Roman" w:hAnsi="Times New Roman" w:cs="Times New Roman"/>
                <w:bCs/>
              </w:rPr>
              <w:t>Final Fee is defined in the Development Agreement</w:t>
            </w:r>
          </w:p>
        </w:tc>
      </w:tr>
    </w:tbl>
    <w:p w14:paraId="32A2538C" w14:textId="0252A62B" w:rsidR="518B380F" w:rsidRDefault="518B380F" w:rsidP="001B4EDE">
      <w:pPr>
        <w:jc w:val="both"/>
        <w:rPr>
          <w:b/>
          <w:bCs/>
        </w:rPr>
      </w:pPr>
      <w:r w:rsidRPr="5DF1EDC7">
        <w:rPr>
          <w:b/>
          <w:bCs/>
        </w:rPr>
        <w:t xml:space="preserve">Application Information Required: </w:t>
      </w:r>
      <w:r w:rsidR="00B226ED">
        <w:t xml:space="preserve">Two </w:t>
      </w:r>
      <w:r>
        <w:t>full-sized copies (24”x36”) of the plat</w:t>
      </w:r>
      <w:r w:rsidR="00627EAC">
        <w:t xml:space="preserve"> (one copy sent to Mission Township and one copy sent to Zoning Administrator)</w:t>
      </w:r>
      <w:r>
        <w:t xml:space="preserve"> </w:t>
      </w:r>
      <w:r w:rsidR="006F0F25">
        <w:t xml:space="preserve">and an electronic version </w:t>
      </w:r>
      <w:r w:rsidR="00D61F52">
        <w:t>sent to the Zoning Administrator.</w:t>
      </w:r>
    </w:p>
    <w:p w14:paraId="6C4B39A8" w14:textId="3CAF4C6D" w:rsidR="00D53A8E" w:rsidRDefault="00D53A8E" w:rsidP="001B4EDE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>
        <w:t xml:space="preserve">A Development Review Team (DRT) will need to be held prior to the </w:t>
      </w:r>
      <w:r w:rsidR="0078703D">
        <w:t xml:space="preserve">Mission Township Planning Commission meeting. </w:t>
      </w:r>
      <w:proofErr w:type="gramStart"/>
      <w:r w:rsidR="0078703D">
        <w:t>Applicant</w:t>
      </w:r>
      <w:proofErr w:type="gramEnd"/>
      <w:r w:rsidR="0078703D">
        <w:t xml:space="preserve"> must contact </w:t>
      </w:r>
      <w:r w:rsidR="00A10A60">
        <w:t>Crow Wing County</w:t>
      </w:r>
      <w:r w:rsidR="003E15E9">
        <w:t xml:space="preserve"> to set up the DRT meeting. Applicant is responsible for notifying the</w:t>
      </w:r>
      <w:r w:rsidR="0078703D">
        <w:t xml:space="preserve"> Zoning Administrator </w:t>
      </w:r>
      <w:r w:rsidR="003E15E9">
        <w:t>of this request.</w:t>
      </w:r>
    </w:p>
    <w:p w14:paraId="03B348A8" w14:textId="7BCD001B" w:rsidR="00C724EC" w:rsidRDefault="1C9933E0" w:rsidP="001B4EDE">
      <w:pPr>
        <w:pStyle w:val="ListParagraph"/>
        <w:numPr>
          <w:ilvl w:val="0"/>
          <w:numId w:val="4"/>
        </w:numPr>
        <w:jc w:val="both"/>
      </w:pPr>
      <w:r>
        <w:t xml:space="preserve">If the property being platted </w:t>
      </w:r>
      <w:r w:rsidR="00B5029B">
        <w:t xml:space="preserve">has roadway </w:t>
      </w:r>
      <w:r w:rsidR="00EC7F07">
        <w:t>dedications</w:t>
      </w:r>
      <w:r w:rsidR="00356B9F">
        <w:t>, stormwater</w:t>
      </w:r>
      <w:r w:rsidR="00D44C1E">
        <w:t xml:space="preserve"> facilities</w:t>
      </w:r>
      <w:r w:rsidR="006B2345">
        <w:t>, or other</w:t>
      </w:r>
      <w:r w:rsidR="00B5029B">
        <w:t xml:space="preserve"> proposed </w:t>
      </w:r>
      <w:r w:rsidR="00D44C1E">
        <w:t xml:space="preserve">public land </w:t>
      </w:r>
      <w:r w:rsidR="008B31FD">
        <w:t xml:space="preserve">dedication </w:t>
      </w:r>
      <w:r w:rsidR="00B5029B">
        <w:t>to Mission Township</w:t>
      </w:r>
      <w:r w:rsidR="00370905">
        <w:t>, Developer must</w:t>
      </w:r>
      <w:r w:rsidR="0051484F">
        <w:t xml:space="preserve"> </w:t>
      </w:r>
      <w:r w:rsidR="008B31FD">
        <w:t xml:space="preserve">enter into a </w:t>
      </w:r>
      <w:r w:rsidR="00EA2AAE">
        <w:t>developer’s</w:t>
      </w:r>
      <w:r w:rsidR="00EB3ADF">
        <w:t xml:space="preserve"> agreement with the Township. </w:t>
      </w:r>
      <w:r w:rsidR="00C157A9">
        <w:t xml:space="preserve">The </w:t>
      </w:r>
      <w:r w:rsidR="00EA2AAE">
        <w:t>developer’s</w:t>
      </w:r>
      <w:r w:rsidR="00EB3ADF">
        <w:t xml:space="preserve"> agreement</w:t>
      </w:r>
      <w:r w:rsidR="00C157A9">
        <w:t xml:space="preserve"> will need </w:t>
      </w:r>
      <w:r w:rsidR="005A3CF8">
        <w:t xml:space="preserve">to be </w:t>
      </w:r>
      <w:r w:rsidR="00C157A9">
        <w:t>review</w:t>
      </w:r>
      <w:r w:rsidR="005A3CF8">
        <w:t>ed</w:t>
      </w:r>
      <w:r w:rsidR="00C157A9">
        <w:t xml:space="preserve"> and approv</w:t>
      </w:r>
      <w:r w:rsidR="005A3CF8">
        <w:t>ed by</w:t>
      </w:r>
      <w:r w:rsidR="00C157A9">
        <w:t xml:space="preserve"> the Town Board. </w:t>
      </w:r>
      <w:r w:rsidR="006B3BE3">
        <w:t>Any costs incurred for creation</w:t>
      </w:r>
      <w:r w:rsidR="001E5ADF">
        <w:t xml:space="preserve"> or review</w:t>
      </w:r>
      <w:r w:rsidR="006B3BE3">
        <w:t xml:space="preserve"> of the agreement by the Township’s </w:t>
      </w:r>
      <w:r w:rsidR="001E5ADF">
        <w:t>A</w:t>
      </w:r>
      <w:r w:rsidR="006B3BE3">
        <w:t xml:space="preserve">ttorney will </w:t>
      </w:r>
      <w:r w:rsidR="001E5ADF">
        <w:t xml:space="preserve">be passed </w:t>
      </w:r>
      <w:r w:rsidR="001B4EDE">
        <w:t>on</w:t>
      </w:r>
      <w:r w:rsidR="001E5ADF">
        <w:t xml:space="preserve"> to the developer.</w:t>
      </w:r>
    </w:p>
    <w:p w14:paraId="2CE105B5" w14:textId="3B6393CF" w:rsidR="00D76813" w:rsidRDefault="008B31FD" w:rsidP="001B4EDE">
      <w:pPr>
        <w:pStyle w:val="ListParagraph"/>
        <w:numPr>
          <w:ilvl w:val="0"/>
          <w:numId w:val="4"/>
        </w:numPr>
        <w:jc w:val="both"/>
      </w:pPr>
      <w:r>
        <w:t>If the property being platted has roadway dedications to Mission Township, Developer must follow the Road Standard</w:t>
      </w:r>
      <w:r w:rsidR="00092122">
        <w:t>s</w:t>
      </w:r>
      <w:r>
        <w:t xml:space="preserve"> of the Township. The plat submittal will </w:t>
      </w:r>
      <w:r w:rsidR="00D76813">
        <w:t xml:space="preserve">need to be reviewed and approved by the Town Board. </w:t>
      </w:r>
      <w:r w:rsidR="001E5ADF">
        <w:t xml:space="preserve">Any costs incurred for review of the </w:t>
      </w:r>
      <w:r w:rsidR="00C33064">
        <w:t>Road Standards</w:t>
      </w:r>
      <w:r w:rsidR="001E5ADF">
        <w:t xml:space="preserve"> by the Township’s </w:t>
      </w:r>
      <w:r w:rsidR="00C33064">
        <w:t>Engineer</w:t>
      </w:r>
      <w:r w:rsidR="001E5ADF">
        <w:t xml:space="preserve"> will be passed through to the developer.</w:t>
      </w:r>
    </w:p>
    <w:p w14:paraId="00440CFA" w14:textId="75CFBD58" w:rsidR="003476B7" w:rsidRDefault="003476B7" w:rsidP="001B4EDE">
      <w:pPr>
        <w:pStyle w:val="ListParagraph"/>
        <w:numPr>
          <w:ilvl w:val="0"/>
          <w:numId w:val="4"/>
        </w:numPr>
        <w:jc w:val="both"/>
      </w:pPr>
      <w:r>
        <w:t xml:space="preserve">The proposed development and </w:t>
      </w:r>
      <w:proofErr w:type="gramStart"/>
      <w:r>
        <w:t>plat</w:t>
      </w:r>
      <w:proofErr w:type="gramEnd"/>
      <w:r>
        <w:t xml:space="preserve"> must be in harmony </w:t>
      </w:r>
      <w:r w:rsidR="005E2B27">
        <w:t>with</w:t>
      </w:r>
      <w:r>
        <w:t xml:space="preserve"> Mission Township’s Comprehensive Plan.</w:t>
      </w:r>
    </w:p>
    <w:p w14:paraId="228CFF74" w14:textId="238CEE1F" w:rsidR="007F01E0" w:rsidRPr="00C36B1A" w:rsidRDefault="0045344D" w:rsidP="001B4EDE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C36B1A">
        <w:t>Once a determination is given from Mission Township, t</w:t>
      </w:r>
      <w:r w:rsidR="007F01E0" w:rsidRPr="00C36B1A">
        <w:t>he</w:t>
      </w:r>
      <w:r w:rsidR="00C33064" w:rsidRPr="00C36B1A">
        <w:t xml:space="preserve"> applicant is responsible for</w:t>
      </w:r>
      <w:r w:rsidR="00805176" w:rsidRPr="00C36B1A">
        <w:t xml:space="preserve"> </w:t>
      </w:r>
      <w:proofErr w:type="gramStart"/>
      <w:r w:rsidR="00805176" w:rsidRPr="00C36B1A">
        <w:t>submitting an application</w:t>
      </w:r>
      <w:proofErr w:type="gramEnd"/>
      <w:r w:rsidR="00805176" w:rsidRPr="00C36B1A">
        <w:t xml:space="preserve"> and </w:t>
      </w:r>
      <w:proofErr w:type="gramStart"/>
      <w:r w:rsidR="00805176" w:rsidRPr="00C36B1A">
        <w:t>plat</w:t>
      </w:r>
      <w:proofErr w:type="gramEnd"/>
      <w:r w:rsidR="00805176" w:rsidRPr="00C36B1A">
        <w:t xml:space="preserve"> documents </w:t>
      </w:r>
      <w:r w:rsidR="007F01E0" w:rsidRPr="00C36B1A">
        <w:t>to Crow Wing County</w:t>
      </w:r>
      <w:r w:rsidR="00805176" w:rsidRPr="00C36B1A">
        <w:t xml:space="preserve"> per the</w:t>
      </w:r>
      <w:r w:rsidR="00C36B1A" w:rsidRPr="00C36B1A">
        <w:t xml:space="preserve"> County’s </w:t>
      </w:r>
      <w:r w:rsidR="00805176" w:rsidRPr="00C36B1A">
        <w:t>requirement</w:t>
      </w:r>
      <w:r w:rsidR="00C36B1A" w:rsidRPr="00C36B1A">
        <w:t xml:space="preserve"> and process</w:t>
      </w:r>
      <w:r w:rsidR="007F01E0" w:rsidRPr="00C36B1A">
        <w:t>. Documentation</w:t>
      </w:r>
      <w:r w:rsidRPr="00C36B1A">
        <w:t xml:space="preserve"> of approval</w:t>
      </w:r>
      <w:r w:rsidR="004E61EC" w:rsidRPr="00C36B1A">
        <w:t xml:space="preserve"> from the Township</w:t>
      </w:r>
      <w:r w:rsidR="007F01E0" w:rsidRPr="00C36B1A">
        <w:t xml:space="preserve"> shall be provided </w:t>
      </w:r>
      <w:r w:rsidR="00715A89" w:rsidRPr="00C36B1A">
        <w:t>in addition to</w:t>
      </w:r>
      <w:r w:rsidR="003476B7" w:rsidRPr="00C36B1A">
        <w:t xml:space="preserve"> the</w:t>
      </w:r>
      <w:r w:rsidR="00715A89" w:rsidRPr="00C36B1A">
        <w:t xml:space="preserve"> application documents required by the County. </w:t>
      </w:r>
      <w:r w:rsidR="007F01E0" w:rsidRPr="00C36B1A">
        <w:t xml:space="preserve">The application </w:t>
      </w:r>
      <w:r w:rsidR="008D427D" w:rsidRPr="00C36B1A">
        <w:t>MUST</w:t>
      </w:r>
      <w:r w:rsidR="007F01E0" w:rsidRPr="00C36B1A">
        <w:t xml:space="preserve"> be submitted to the Township prior to </w:t>
      </w:r>
      <w:r w:rsidR="008D427D" w:rsidRPr="00C36B1A">
        <w:t>Crow Wing County</w:t>
      </w:r>
      <w:r w:rsidR="007F01E0" w:rsidRPr="00C36B1A">
        <w:t xml:space="preserve">. </w:t>
      </w:r>
      <w:r w:rsidR="00C36B1A">
        <w:t>Applicant is responsible for notifying the Zoning Administrator of this request.</w:t>
      </w:r>
    </w:p>
    <w:p w14:paraId="4C4FE5CA" w14:textId="028A01E6" w:rsidR="007A67C4" w:rsidRPr="00C36B1A" w:rsidRDefault="009D5F37" w:rsidP="001B4EDE">
      <w:pPr>
        <w:jc w:val="both"/>
      </w:pPr>
      <w:r>
        <w:rPr>
          <w:b/>
          <w:bCs/>
        </w:rPr>
        <w:lastRenderedPageBreak/>
        <w:t xml:space="preserve">Zoning Administrator </w:t>
      </w:r>
      <w:r w:rsidR="73E46339" w:rsidRPr="5DF1EDC7">
        <w:rPr>
          <w:b/>
          <w:bCs/>
        </w:rPr>
        <w:t>Review:</w:t>
      </w:r>
      <w:r w:rsidR="00D61F52">
        <w:rPr>
          <w:b/>
          <w:bCs/>
        </w:rPr>
        <w:t xml:space="preserve"> </w:t>
      </w:r>
      <w:r w:rsidR="00D61F52">
        <w:t>Zoning st</w:t>
      </w:r>
      <w:r w:rsidR="73E46339">
        <w:t>aff will review all application materials and prepare a memorandum for the Planning Commission. The memo will contain Townshi</w:t>
      </w:r>
      <w:r w:rsidR="3DBCBA4F">
        <w:t xml:space="preserve">p staff’s recommendation to approve, approve with conditions, or deny. A copy of all application </w:t>
      </w:r>
      <w:r w:rsidR="7C619F80">
        <w:t>materials,</w:t>
      </w:r>
      <w:r w:rsidR="3DBCBA4F">
        <w:t xml:space="preserve"> </w:t>
      </w:r>
      <w:r w:rsidR="4769EA31">
        <w:t>including</w:t>
      </w:r>
      <w:r w:rsidR="3DBCBA4F">
        <w:t xml:space="preserve"> the staff memo, will be </w:t>
      </w:r>
      <w:r w:rsidR="00B55774">
        <w:t>available to the</w:t>
      </w:r>
      <w:r w:rsidR="3DBCBA4F">
        <w:t xml:space="preserve"> applicant prior to the Planning Commission meeting. A</w:t>
      </w:r>
      <w:r w:rsidR="4064B6D2">
        <w:t xml:space="preserve">ll materials will be available to the public </w:t>
      </w:r>
      <w:r w:rsidR="008D427D">
        <w:t>through</w:t>
      </w:r>
      <w:r w:rsidR="006A5452">
        <w:t xml:space="preserve"> a request to the </w:t>
      </w:r>
      <w:r w:rsidR="00B55774">
        <w:t>Mission</w:t>
      </w:r>
      <w:r w:rsidR="4064B6D2">
        <w:t xml:space="preserve"> Township</w:t>
      </w:r>
      <w:r w:rsidR="00B55774">
        <w:t>’s</w:t>
      </w:r>
      <w:r w:rsidR="4064B6D2">
        <w:t xml:space="preserve"> </w:t>
      </w:r>
      <w:r w:rsidR="006A5452">
        <w:t>Clerk</w:t>
      </w:r>
      <w:r w:rsidR="4064B6D2">
        <w:t xml:space="preserve">. </w:t>
      </w:r>
      <w:r w:rsidR="73E46339">
        <w:t xml:space="preserve"> </w:t>
      </w:r>
    </w:p>
    <w:p w14:paraId="59DC551E" w14:textId="4BC6FE8D" w:rsidR="74B0F81E" w:rsidRDefault="74B0F81E" w:rsidP="001B4EDE">
      <w:pPr>
        <w:jc w:val="both"/>
      </w:pPr>
      <w:r w:rsidRPr="3FB1C37A">
        <w:rPr>
          <w:b/>
          <w:bCs/>
        </w:rPr>
        <w:t xml:space="preserve">Planning Commission Meetings: </w:t>
      </w:r>
      <w:r>
        <w:t xml:space="preserve">Planning Commission meetings are held </w:t>
      </w:r>
      <w:r w:rsidRPr="008340C3">
        <w:t xml:space="preserve">on the second </w:t>
      </w:r>
      <w:r w:rsidR="6E89CC0A" w:rsidRPr="008340C3">
        <w:t>Monday</w:t>
      </w:r>
      <w:r w:rsidR="008340C3">
        <w:t xml:space="preserve"> </w:t>
      </w:r>
      <w:r w:rsidRPr="008340C3">
        <w:t>of</w:t>
      </w:r>
      <w:r>
        <w:t xml:space="preserve"> each </w:t>
      </w:r>
      <w:r w:rsidR="004B7E39">
        <w:t xml:space="preserve">month </w:t>
      </w:r>
      <w:r w:rsidR="00092122">
        <w:t xml:space="preserve">as needed, </w:t>
      </w:r>
      <w:r w:rsidR="004B7E39">
        <w:t>unless</w:t>
      </w:r>
      <w:r>
        <w:t xml:space="preserve"> there is a conflict with an election or holiday. </w:t>
      </w:r>
    </w:p>
    <w:p w14:paraId="710DA169" w14:textId="7E4B6DF5" w:rsidR="74B0F81E" w:rsidRDefault="74B0F81E" w:rsidP="001B4EDE">
      <w:pPr>
        <w:pStyle w:val="ListParagraph"/>
        <w:numPr>
          <w:ilvl w:val="0"/>
          <w:numId w:val="3"/>
        </w:numPr>
        <w:jc w:val="both"/>
      </w:pPr>
      <w:r>
        <w:t>The Planning Commi</w:t>
      </w:r>
      <w:r w:rsidR="708E9DE2">
        <w:t>s</w:t>
      </w:r>
      <w:r>
        <w:t xml:space="preserve">sion </w:t>
      </w:r>
      <w:r w:rsidR="3E32B357">
        <w:t>receives</w:t>
      </w:r>
      <w:r>
        <w:t xml:space="preserve"> a copy of all plat </w:t>
      </w:r>
      <w:r w:rsidR="04F330A4">
        <w:t>application</w:t>
      </w:r>
      <w:r>
        <w:t xml:space="preserve"> materials and </w:t>
      </w:r>
      <w:r w:rsidR="00092122">
        <w:t xml:space="preserve">the </w:t>
      </w:r>
      <w:r>
        <w:t xml:space="preserve">report from the </w:t>
      </w:r>
      <w:r w:rsidR="00E63422">
        <w:t>Zoning Administrator a minimum of 4 day</w:t>
      </w:r>
      <w:r w:rsidR="0047100C">
        <w:t>s</w:t>
      </w:r>
      <w:r w:rsidR="00E63422">
        <w:t xml:space="preserve"> prior to the meeting.</w:t>
      </w:r>
      <w:r>
        <w:t xml:space="preserve"> </w:t>
      </w:r>
    </w:p>
    <w:p w14:paraId="1D2B7CDB" w14:textId="2C43C712" w:rsidR="74B0F81E" w:rsidRDefault="74B0F81E" w:rsidP="001B4EDE">
      <w:pPr>
        <w:pStyle w:val="ListParagraph"/>
        <w:numPr>
          <w:ilvl w:val="0"/>
          <w:numId w:val="3"/>
        </w:numPr>
        <w:jc w:val="both"/>
      </w:pPr>
      <w:r>
        <w:t xml:space="preserve">The Planning Commission may ask the applicant to answer questions related to the proposed </w:t>
      </w:r>
      <w:proofErr w:type="gramStart"/>
      <w:r>
        <w:t>plat</w:t>
      </w:r>
      <w:proofErr w:type="gramEnd"/>
      <w:r w:rsidR="00092122">
        <w:t xml:space="preserve"> and may elect to hold a public hearing on any application.</w:t>
      </w:r>
    </w:p>
    <w:p w14:paraId="3B22919E" w14:textId="740237C1" w:rsidR="74B0F81E" w:rsidRDefault="74B0F81E" w:rsidP="001B4EDE">
      <w:pPr>
        <w:pStyle w:val="ListParagraph"/>
        <w:numPr>
          <w:ilvl w:val="0"/>
          <w:numId w:val="3"/>
        </w:numPr>
        <w:jc w:val="both"/>
      </w:pPr>
      <w:r>
        <w:t xml:space="preserve">The </w:t>
      </w:r>
      <w:r w:rsidR="009E32D7">
        <w:t>P</w:t>
      </w:r>
      <w:r>
        <w:t xml:space="preserve">lanning Commission has the option of </w:t>
      </w:r>
      <w:r w:rsidR="00092122">
        <w:t xml:space="preserve">recommending </w:t>
      </w:r>
      <w:r>
        <w:t>approving</w:t>
      </w:r>
      <w:r w:rsidR="00092122">
        <w:t xml:space="preserve"> of </w:t>
      </w:r>
      <w:r>
        <w:t xml:space="preserve">the request, </w:t>
      </w:r>
      <w:r w:rsidR="00092122">
        <w:t xml:space="preserve">recommending </w:t>
      </w:r>
      <w:r>
        <w:t xml:space="preserve">approving </w:t>
      </w:r>
      <w:r w:rsidR="00092122">
        <w:t xml:space="preserve">of </w:t>
      </w:r>
      <w:r>
        <w:t xml:space="preserve">the request with conditions, </w:t>
      </w:r>
      <w:r w:rsidR="00092122">
        <w:t>recommending denial of</w:t>
      </w:r>
      <w:r>
        <w:t xml:space="preserve"> the request, or tabling a </w:t>
      </w:r>
      <w:r w:rsidR="00092122">
        <w:t>recommendation</w:t>
      </w:r>
      <w:r>
        <w:t xml:space="preserve"> on the matter to their next meeting. The Planning </w:t>
      </w:r>
      <w:r w:rsidR="186C9C43">
        <w:t>Commission's</w:t>
      </w:r>
      <w:r>
        <w:t xml:space="preserve"> decision is submitted to the Town </w:t>
      </w:r>
      <w:r w:rsidR="7A8EC3CE">
        <w:t>Board</w:t>
      </w:r>
      <w:r>
        <w:t xml:space="preserve"> in the form of a </w:t>
      </w:r>
      <w:r w:rsidR="52974618">
        <w:t>recommendation, along with application materials, a copy of the staff report and recommendation</w:t>
      </w:r>
      <w:r w:rsidR="00092122">
        <w:t xml:space="preserve">, </w:t>
      </w:r>
      <w:r w:rsidR="52974618">
        <w:t xml:space="preserve">and any other related information. </w:t>
      </w:r>
      <w:r w:rsidR="001C1497">
        <w:t>All</w:t>
      </w:r>
      <w:r w:rsidR="52974618">
        <w:t xml:space="preserve"> the submitted information creates the ‘public record’</w:t>
      </w:r>
      <w:r w:rsidR="005C1362">
        <w:t xml:space="preserve"> and is kept on file with the Township Clerk</w:t>
      </w:r>
      <w:r w:rsidR="52974618">
        <w:t>.</w:t>
      </w:r>
    </w:p>
    <w:p w14:paraId="562AD138" w14:textId="37A3172E" w:rsidR="308514F1" w:rsidRDefault="308514F1" w:rsidP="001B4EDE">
      <w:pPr>
        <w:jc w:val="both"/>
      </w:pPr>
      <w:r w:rsidRPr="3FB1C37A">
        <w:rPr>
          <w:b/>
          <w:bCs/>
        </w:rPr>
        <w:t xml:space="preserve">Town </w:t>
      </w:r>
      <w:r w:rsidR="2FF2669D" w:rsidRPr="3FB1C37A">
        <w:rPr>
          <w:b/>
          <w:bCs/>
        </w:rPr>
        <w:t>Board</w:t>
      </w:r>
      <w:r w:rsidRPr="3FB1C37A">
        <w:rPr>
          <w:b/>
          <w:bCs/>
        </w:rPr>
        <w:t xml:space="preserve"> Meetings: </w:t>
      </w:r>
      <w:r>
        <w:t xml:space="preserve">Township </w:t>
      </w:r>
      <w:r w:rsidR="2FF2669D">
        <w:t>Board</w:t>
      </w:r>
      <w:r>
        <w:t xml:space="preserve"> </w:t>
      </w:r>
      <w:r w:rsidR="00C36890">
        <w:t xml:space="preserve">meetings are held </w:t>
      </w:r>
      <w:r w:rsidR="004A39AE">
        <w:t xml:space="preserve">immediately after the Planning Commission meeting </w:t>
      </w:r>
      <w:r w:rsidR="00C36890" w:rsidRPr="008340C3">
        <w:t>on the second Monday</w:t>
      </w:r>
      <w:r w:rsidR="00C36890">
        <w:t xml:space="preserve"> </w:t>
      </w:r>
      <w:r w:rsidR="00C36890" w:rsidRPr="008340C3">
        <w:t>of</w:t>
      </w:r>
      <w:r w:rsidR="00C36890">
        <w:t xml:space="preserve"> each </w:t>
      </w:r>
      <w:r w:rsidR="00EF36B0">
        <w:t>month unless</w:t>
      </w:r>
      <w:r w:rsidR="00C36890">
        <w:t xml:space="preserve"> there is a conflict with an election or holiday. </w:t>
      </w:r>
    </w:p>
    <w:p w14:paraId="06BEF5B5" w14:textId="401A6839" w:rsidR="22EA886E" w:rsidRDefault="22EA886E" w:rsidP="001B4EDE">
      <w:pPr>
        <w:pStyle w:val="ListParagraph"/>
        <w:numPr>
          <w:ilvl w:val="0"/>
          <w:numId w:val="2"/>
        </w:numPr>
        <w:jc w:val="both"/>
      </w:pPr>
      <w:r>
        <w:t xml:space="preserve">The Town </w:t>
      </w:r>
      <w:r w:rsidR="2FF2669D">
        <w:t>Board</w:t>
      </w:r>
      <w:r>
        <w:t xml:space="preserve"> does not hold a public </w:t>
      </w:r>
      <w:r w:rsidR="00F20050">
        <w:t>hearing but</w:t>
      </w:r>
      <w:r>
        <w:t xml:space="preserve"> may ask the applicant to answer questions related to the proposed </w:t>
      </w:r>
      <w:proofErr w:type="gramStart"/>
      <w:r>
        <w:t>plat</w:t>
      </w:r>
      <w:proofErr w:type="gramEnd"/>
      <w:r>
        <w:t>.</w:t>
      </w:r>
    </w:p>
    <w:p w14:paraId="6337FBE3" w14:textId="362EC5B5" w:rsidR="007A67C4" w:rsidRPr="00C36B1A" w:rsidRDefault="588035B3" w:rsidP="001B4EDE">
      <w:pPr>
        <w:pStyle w:val="ListParagraph"/>
        <w:numPr>
          <w:ilvl w:val="0"/>
          <w:numId w:val="2"/>
        </w:numPr>
        <w:jc w:val="both"/>
      </w:pPr>
      <w:r>
        <w:t xml:space="preserve">The Town </w:t>
      </w:r>
      <w:r w:rsidR="2FF2669D">
        <w:t>Board</w:t>
      </w:r>
      <w:r>
        <w:t xml:space="preserve"> has the option of approving the request, approving the request with conditions, denying the request, or tabling a decision on the matter to their next meeting. </w:t>
      </w:r>
    </w:p>
    <w:p w14:paraId="725B03D8" w14:textId="58659164" w:rsidR="00FC13E8" w:rsidRDefault="00FC13E8" w:rsidP="007A67C4">
      <w:r w:rsidRPr="00FC13E8">
        <w:rPr>
          <w:b/>
          <w:bCs/>
        </w:rPr>
        <w:t>Plat Preapproval</w:t>
      </w:r>
      <w:r w:rsidR="001B6019">
        <w:rPr>
          <w:b/>
          <w:bCs/>
        </w:rPr>
        <w:t xml:space="preserve"> Flowchart</w:t>
      </w:r>
      <w:r w:rsidRPr="00FC13E8">
        <w:rPr>
          <w:b/>
          <w:bCs/>
        </w:rPr>
        <w:t xml:space="preserve"> Process</w:t>
      </w:r>
    </w:p>
    <w:p w14:paraId="54AA98F8" w14:textId="5A273269" w:rsidR="007A67C4" w:rsidRDefault="002F5A2E" w:rsidP="002F5A2E">
      <w:pPr>
        <w:jc w:val="center"/>
        <w:rPr>
          <w:b/>
          <w:bCs/>
        </w:rPr>
      </w:pPr>
      <w:r w:rsidRPr="00E214B8">
        <w:rPr>
          <w:b/>
          <w:bCs/>
          <w:noProof/>
        </w:rPr>
        <w:drawing>
          <wp:inline distT="0" distB="0" distL="0" distR="0" wp14:anchorId="0B52B409" wp14:editId="7ED184E6">
            <wp:extent cx="5122867" cy="2472769"/>
            <wp:effectExtent l="0" t="0" r="1905" b="3810"/>
            <wp:docPr id="1243113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1135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51537" cy="2486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C9B48" w14:textId="77777777" w:rsidR="001B4EDE" w:rsidRDefault="001B4EDE" w:rsidP="6D7D811D">
      <w:pPr>
        <w:rPr>
          <w:b/>
          <w:bCs/>
        </w:rPr>
      </w:pPr>
    </w:p>
    <w:p w14:paraId="063B722C" w14:textId="72AB9B6B" w:rsidR="008F01DF" w:rsidRPr="00C36B1A" w:rsidRDefault="3AC654FD" w:rsidP="001B4EDE">
      <w:pPr>
        <w:jc w:val="both"/>
      </w:pPr>
      <w:r w:rsidRPr="3FB1C37A">
        <w:rPr>
          <w:b/>
          <w:bCs/>
          <w:u w:val="single"/>
        </w:rPr>
        <w:lastRenderedPageBreak/>
        <w:t>Note to Applicant:</w:t>
      </w:r>
      <w:r>
        <w:t xml:space="preserve"> Please be aware that any written information you provide with your application becomes the property of </w:t>
      </w:r>
      <w:r w:rsidR="001B6019">
        <w:t xml:space="preserve">Mission </w:t>
      </w:r>
      <w:r>
        <w:t xml:space="preserve">Township. All comments made at all meetings of the </w:t>
      </w:r>
      <w:r w:rsidR="001B6019">
        <w:t>Deve</w:t>
      </w:r>
      <w:r w:rsidR="00454958">
        <w:t xml:space="preserve">lopment Review Team Meeting, </w:t>
      </w:r>
      <w:r>
        <w:t xml:space="preserve">Planning Commission, </w:t>
      </w:r>
      <w:r w:rsidR="34E3F0BB">
        <w:t xml:space="preserve">and Township </w:t>
      </w:r>
      <w:r w:rsidR="2FF2669D">
        <w:t>Board</w:t>
      </w:r>
      <w:r w:rsidR="34E3F0BB">
        <w:t xml:space="preserve"> </w:t>
      </w:r>
      <w:r w:rsidR="001B4EDE">
        <w:t>become</w:t>
      </w:r>
      <w:r w:rsidR="34E3F0BB">
        <w:t xml:space="preserve"> part of the public record. </w:t>
      </w:r>
    </w:p>
    <w:p w14:paraId="0F7F4B9E" w14:textId="5041C550" w:rsidR="458AC8BD" w:rsidRDefault="42E1ED18" w:rsidP="6D7D811D">
      <w:pPr>
        <w:rPr>
          <w:b/>
          <w:bCs/>
        </w:rPr>
      </w:pPr>
      <w:r w:rsidRPr="5A1C0614">
        <w:rPr>
          <w:b/>
          <w:bCs/>
        </w:rPr>
        <w:t>Questions/Submit Completed Application</w:t>
      </w:r>
      <w:r w:rsidR="12B97881" w:rsidRPr="5A1C0614">
        <w:rPr>
          <w:b/>
          <w:bCs/>
        </w:rPr>
        <w:t xml:space="preserve"> To:</w:t>
      </w:r>
    </w:p>
    <w:p w14:paraId="19EAE710" w14:textId="41DAB70E" w:rsidR="696484C9" w:rsidRDefault="002D2DD2" w:rsidP="00446912">
      <w:pPr>
        <w:contextualSpacing/>
      </w:pPr>
      <w:r>
        <w:t xml:space="preserve">Zoning </w:t>
      </w:r>
      <w:r w:rsidR="00224D1A">
        <w:t>Administrator</w:t>
      </w:r>
      <w:r>
        <w:t>:</w:t>
      </w:r>
    </w:p>
    <w:p w14:paraId="5C22E881" w14:textId="689FE08C" w:rsidR="00224D1A" w:rsidRDefault="00446912" w:rsidP="00446912">
      <w:pPr>
        <w:contextualSpacing/>
      </w:pPr>
      <w:r>
        <w:t>Saehr Consulting (Providing Services to Mission Township)</w:t>
      </w:r>
    </w:p>
    <w:p w14:paraId="1A24A6F8" w14:textId="55CF2FA5" w:rsidR="002D2DD2" w:rsidRDefault="002D2DD2" w:rsidP="00446912">
      <w:pPr>
        <w:contextualSpacing/>
      </w:pPr>
      <w:r>
        <w:t xml:space="preserve">Scott Saehr, </w:t>
      </w:r>
      <w:r w:rsidR="00B71574">
        <w:t>Community Planning and Zoning Director</w:t>
      </w:r>
    </w:p>
    <w:p w14:paraId="07278535" w14:textId="16C8AD33" w:rsidR="00224D1A" w:rsidRDefault="00224D1A" w:rsidP="00446912">
      <w:pPr>
        <w:contextualSpacing/>
      </w:pPr>
      <w:r>
        <w:t>Phone: (320) 260-2042</w:t>
      </w:r>
    </w:p>
    <w:p w14:paraId="03EFB93A" w14:textId="0DEE39AE" w:rsidR="00224D1A" w:rsidRPr="00224D1A" w:rsidRDefault="00224D1A" w:rsidP="00446912">
      <w:pPr>
        <w:contextualSpacing/>
      </w:pPr>
      <w:r>
        <w:t xml:space="preserve">Email: </w:t>
      </w:r>
      <w:hyperlink r:id="rId11" w:history="1">
        <w:r w:rsidRPr="00A13B23">
          <w:rPr>
            <w:rStyle w:val="Hyperlink"/>
          </w:rPr>
          <w:t>scott.saehr@saehrco.com</w:t>
        </w:r>
      </w:hyperlink>
    </w:p>
    <w:p w14:paraId="28B55174" w14:textId="77777777" w:rsidR="00446912" w:rsidRDefault="00446912" w:rsidP="6D7D811D">
      <w:pPr>
        <w:rPr>
          <w:rFonts w:eastAsiaTheme="minorEastAsia"/>
          <w:color w:val="464647"/>
        </w:rPr>
      </w:pPr>
    </w:p>
    <w:p w14:paraId="4AE4E280" w14:textId="77777777" w:rsidR="007C7F4B" w:rsidRDefault="007C7F4B" w:rsidP="6D7D811D">
      <w:pPr>
        <w:contextualSpacing/>
      </w:pPr>
    </w:p>
    <w:p w14:paraId="51715A6B" w14:textId="49D23838" w:rsidR="2E70005F" w:rsidRPr="00095F8C" w:rsidRDefault="2E70005F" w:rsidP="6D7D811D">
      <w:pPr>
        <w:contextualSpacing/>
      </w:pPr>
      <w:r w:rsidRPr="00095F8C">
        <w:t>Mission Township Clerk</w:t>
      </w:r>
      <w:r>
        <w:br/>
      </w:r>
      <w:r w:rsidRPr="00095F8C">
        <w:t>29474 County Road 3</w:t>
      </w:r>
      <w:r>
        <w:br/>
      </w:r>
      <w:r w:rsidRPr="00095F8C">
        <w:t>P.O. Box 126</w:t>
      </w:r>
      <w:r>
        <w:br/>
      </w:r>
      <w:r w:rsidRPr="00095F8C">
        <w:t>Merrifield, MN 56465</w:t>
      </w:r>
    </w:p>
    <w:p w14:paraId="3511A37C" w14:textId="39386D57" w:rsidR="696484C9" w:rsidRPr="00095F8C" w:rsidRDefault="696484C9" w:rsidP="6D7D811D">
      <w:pPr>
        <w:contextualSpacing/>
      </w:pPr>
      <w:r>
        <w:t xml:space="preserve">Phone: </w:t>
      </w:r>
      <w:r w:rsidR="759F4655" w:rsidRPr="00095F8C">
        <w:t xml:space="preserve">218-765-4377 </w:t>
      </w:r>
    </w:p>
    <w:p w14:paraId="2C7DEACF" w14:textId="41F19D51" w:rsidR="696484C9" w:rsidRPr="00095F8C" w:rsidRDefault="696484C9" w:rsidP="6D7D811D">
      <w:pPr>
        <w:contextualSpacing/>
      </w:pPr>
      <w:r>
        <w:t xml:space="preserve">Email: </w:t>
      </w:r>
      <w:hyperlink r:id="rId12" w:history="1">
        <w:r w:rsidR="00C24819" w:rsidRPr="00A13B23">
          <w:rPr>
            <w:rStyle w:val="Hyperlink"/>
          </w:rPr>
          <w:t>missionclerk@gmail.com</w:t>
        </w:r>
      </w:hyperlink>
      <w:r w:rsidR="00C24819">
        <w:t xml:space="preserve"> </w:t>
      </w:r>
    </w:p>
    <w:p w14:paraId="6267A8A4" w14:textId="60BEC6A5" w:rsidR="696484C9" w:rsidRPr="00095F8C" w:rsidRDefault="696484C9" w:rsidP="6D7D811D">
      <w:pPr>
        <w:contextualSpacing/>
      </w:pPr>
      <w:r>
        <w:t xml:space="preserve">Website: </w:t>
      </w:r>
      <w:r w:rsidRPr="00095F8C">
        <w:t xml:space="preserve">missiontownship.org </w:t>
      </w:r>
    </w:p>
    <w:p w14:paraId="7F427112" w14:textId="77777777" w:rsidR="00454958" w:rsidRDefault="00454958" w:rsidP="00454958">
      <w:pPr>
        <w:rPr>
          <w:rFonts w:ascii="Calibri" w:eastAsia="Calibri" w:hAnsi="Calibri" w:cs="Calibri"/>
          <w:b/>
          <w:bCs/>
        </w:rPr>
      </w:pPr>
    </w:p>
    <w:p w14:paraId="2CB228F8" w14:textId="656D29DC" w:rsidR="69DA7DD1" w:rsidRDefault="00095F8C" w:rsidP="0045495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Acknowledgment:</w:t>
      </w:r>
    </w:p>
    <w:p w14:paraId="17B7C049" w14:textId="00626C12" w:rsidR="00095F8C" w:rsidRDefault="524A2685" w:rsidP="3FB1C37A">
      <w:pPr>
        <w:rPr>
          <w:rFonts w:ascii="Calibri" w:eastAsia="Calibri" w:hAnsi="Calibri" w:cs="Calibri"/>
          <w:color w:val="242424"/>
        </w:rPr>
      </w:pPr>
      <w:r w:rsidRPr="3FB1C37A">
        <w:rPr>
          <w:rFonts w:ascii="Calibri" w:eastAsia="Calibri" w:hAnsi="Calibri" w:cs="Calibri"/>
          <w:color w:val="242424"/>
        </w:rPr>
        <w:t xml:space="preserve">I fully understand that </w:t>
      </w:r>
      <w:r w:rsidR="004D0431">
        <w:rPr>
          <w:rFonts w:ascii="Calibri" w:eastAsia="Calibri" w:hAnsi="Calibri" w:cs="Calibri"/>
          <w:color w:val="242424"/>
        </w:rPr>
        <w:t>submitting the</w:t>
      </w:r>
      <w:r w:rsidRPr="3FB1C37A">
        <w:rPr>
          <w:rFonts w:ascii="Calibri" w:eastAsia="Calibri" w:hAnsi="Calibri" w:cs="Calibri"/>
          <w:color w:val="242424"/>
        </w:rPr>
        <w:t xml:space="preserve"> above information </w:t>
      </w:r>
      <w:r w:rsidR="00446912">
        <w:rPr>
          <w:rFonts w:ascii="Calibri" w:eastAsia="Calibri" w:hAnsi="Calibri" w:cs="Calibri"/>
          <w:color w:val="242424"/>
        </w:rPr>
        <w:t xml:space="preserve">is </w:t>
      </w:r>
      <w:r w:rsidR="00065904">
        <w:rPr>
          <w:rFonts w:ascii="Calibri" w:eastAsia="Calibri" w:hAnsi="Calibri" w:cs="Calibri"/>
          <w:color w:val="242424"/>
        </w:rPr>
        <w:t xml:space="preserve">required </w:t>
      </w:r>
      <w:r w:rsidR="000B2851">
        <w:rPr>
          <w:rFonts w:ascii="Calibri" w:eastAsia="Calibri" w:hAnsi="Calibri" w:cs="Calibri"/>
          <w:color w:val="242424"/>
        </w:rPr>
        <w:t>for preapproval of a plat in Mission Township.</w:t>
      </w:r>
    </w:p>
    <w:p w14:paraId="4DCE4711" w14:textId="115F7FD5" w:rsidR="6D7D811D" w:rsidRDefault="524A2685" w:rsidP="3FB1C37A">
      <w:r w:rsidRPr="3FB1C37A">
        <w:rPr>
          <w:rFonts w:ascii="Calibri" w:eastAsia="Calibri" w:hAnsi="Calibri" w:cs="Calibri"/>
          <w:color w:val="242424"/>
        </w:rPr>
        <w:t xml:space="preserve"> </w:t>
      </w:r>
    </w:p>
    <w:p w14:paraId="3E2AFFAF" w14:textId="51AFE381" w:rsidR="006D7848" w:rsidRPr="006D7848" w:rsidRDefault="524A2685" w:rsidP="3FB1C37A">
      <w:pPr>
        <w:rPr>
          <w:rFonts w:ascii="Calibri" w:eastAsia="Calibri" w:hAnsi="Calibri" w:cs="Calibri"/>
          <w:color w:val="242424"/>
        </w:rPr>
      </w:pPr>
      <w:r w:rsidRPr="3FB1C37A">
        <w:rPr>
          <w:rFonts w:ascii="Calibri" w:eastAsia="Calibri" w:hAnsi="Calibri" w:cs="Calibri"/>
          <w:color w:val="242424"/>
        </w:rPr>
        <w:t>Applicant’s Signature: ___________________________________</w:t>
      </w:r>
      <w:r w:rsidR="006D7848">
        <w:rPr>
          <w:rFonts w:ascii="Calibri" w:eastAsia="Calibri" w:hAnsi="Calibri" w:cs="Calibri"/>
          <w:color w:val="242424"/>
        </w:rPr>
        <w:t xml:space="preserve">   Date: ______________</w:t>
      </w:r>
    </w:p>
    <w:p w14:paraId="2C16995B" w14:textId="168CBD68" w:rsidR="6D7D811D" w:rsidRDefault="6D7D811D" w:rsidP="3FB1C37A">
      <w:pPr>
        <w:jc w:val="center"/>
        <w:rPr>
          <w:rFonts w:ascii="Calibri" w:eastAsia="Calibri" w:hAnsi="Calibri" w:cs="Calibri"/>
          <w:color w:val="242424"/>
        </w:rPr>
      </w:pPr>
    </w:p>
    <w:p w14:paraId="11772B80" w14:textId="1F20085A" w:rsidR="6D7D811D" w:rsidRDefault="6D7D811D" w:rsidP="3FB1C37A">
      <w:pPr>
        <w:jc w:val="center"/>
        <w:rPr>
          <w:rFonts w:ascii="Calibri" w:eastAsia="Calibri" w:hAnsi="Calibri" w:cs="Calibri"/>
          <w:b/>
          <w:bCs/>
        </w:rPr>
      </w:pPr>
    </w:p>
    <w:p w14:paraId="78C81F8E" w14:textId="6918C037" w:rsidR="6D7D811D" w:rsidRDefault="6D7D811D" w:rsidP="6D7D811D">
      <w:pPr>
        <w:jc w:val="center"/>
        <w:rPr>
          <w:rFonts w:ascii="Calibri" w:eastAsia="Calibri" w:hAnsi="Calibri" w:cs="Calibri"/>
          <w:b/>
          <w:bCs/>
        </w:rPr>
      </w:pPr>
    </w:p>
    <w:p w14:paraId="27766327" w14:textId="49591F38" w:rsidR="6D7D811D" w:rsidRDefault="6D7D811D" w:rsidP="6D7D811D"/>
    <w:sectPr w:rsidR="6D7D811D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CD27D" w14:textId="77777777" w:rsidR="00086A85" w:rsidRDefault="00086A85" w:rsidP="00AF7AB0">
      <w:pPr>
        <w:spacing w:after="0" w:line="240" w:lineRule="auto"/>
      </w:pPr>
      <w:r>
        <w:separator/>
      </w:r>
    </w:p>
  </w:endnote>
  <w:endnote w:type="continuationSeparator" w:id="0">
    <w:p w14:paraId="473E5D53" w14:textId="77777777" w:rsidR="00086A85" w:rsidRDefault="00086A85" w:rsidP="00AF7AB0">
      <w:pPr>
        <w:spacing w:after="0" w:line="240" w:lineRule="auto"/>
      </w:pPr>
      <w:r>
        <w:continuationSeparator/>
      </w:r>
    </w:p>
  </w:endnote>
  <w:endnote w:type="continuationNotice" w:id="1">
    <w:p w14:paraId="11FAEA66" w14:textId="77777777" w:rsidR="00086A85" w:rsidRDefault="00086A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08DFF" w14:textId="7F718450" w:rsidR="001B4EDE" w:rsidRDefault="00425BC2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0EDEB6C" wp14:editId="026D598B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B8ACF9" w14:textId="5122520F" w:rsidR="00425BC2" w:rsidRDefault="00086A85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711B20"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>plat preapproval process form</w:t>
                                </w:r>
                              </w:sdtContent>
                            </w:sdt>
                            <w:r w:rsidR="00425BC2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</w:t>
                            </w:r>
                            <w:r w:rsidR="00425BC2" w:rsidRPr="00711B20">
                              <w:rPr>
                                <w:caps/>
                                <w:color w:val="EE0000"/>
                                <w:sz w:val="20"/>
                                <w:szCs w:val="20"/>
                              </w:rPr>
                              <w:t>| </w:t>
                            </w:r>
                            <w:sdt>
                              <w:sdtPr>
                                <w:rPr>
                                  <w:color w:val="EE000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711B20" w:rsidRPr="00711B20">
                                  <w:rPr>
                                    <w:color w:val="EE0000"/>
                                    <w:sz w:val="20"/>
                                    <w:szCs w:val="20"/>
                                  </w:rPr>
                                  <w:t>0</w:t>
                                </w:r>
                                <w:r w:rsidR="00F85F7E">
                                  <w:rPr>
                                    <w:color w:val="EE0000"/>
                                    <w:sz w:val="20"/>
                                    <w:szCs w:val="20"/>
                                  </w:rPr>
                                  <w:t>3-26-2026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EDEB6C" id="Group 174" o:spid="_x0000_s1026" style="position:absolute;margin-left:434.8pt;margin-top:0;width:486pt;height:21.6pt;z-index:251660288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2DB8ACF9" w14:textId="5122520F" w:rsidR="00425BC2" w:rsidRDefault="006D2A2D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711B20"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>plat preapproval process form</w:t>
                          </w:r>
                        </w:sdtContent>
                      </w:sdt>
                      <w:r w:rsidR="00425BC2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</w:t>
                      </w:r>
                      <w:r w:rsidR="00425BC2" w:rsidRPr="00711B20">
                        <w:rPr>
                          <w:caps/>
                          <w:color w:val="EE0000"/>
                          <w:sz w:val="20"/>
                          <w:szCs w:val="20"/>
                        </w:rPr>
                        <w:t>| </w:t>
                      </w:r>
                      <w:sdt>
                        <w:sdtPr>
                          <w:rPr>
                            <w:color w:val="EE000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711B20" w:rsidRPr="00711B20">
                            <w:rPr>
                              <w:color w:val="EE0000"/>
                              <w:sz w:val="20"/>
                              <w:szCs w:val="20"/>
                            </w:rPr>
                            <w:t>0</w:t>
                          </w:r>
                          <w:r w:rsidR="00F85F7E">
                            <w:rPr>
                              <w:color w:val="EE0000"/>
                              <w:sz w:val="20"/>
                              <w:szCs w:val="20"/>
                            </w:rPr>
                            <w:t>3-26-2026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CCAB6" w14:textId="77777777" w:rsidR="00086A85" w:rsidRDefault="00086A85" w:rsidP="00AF7AB0">
      <w:pPr>
        <w:spacing w:after="0" w:line="240" w:lineRule="auto"/>
      </w:pPr>
      <w:r>
        <w:separator/>
      </w:r>
    </w:p>
  </w:footnote>
  <w:footnote w:type="continuationSeparator" w:id="0">
    <w:p w14:paraId="7F93EA54" w14:textId="77777777" w:rsidR="00086A85" w:rsidRDefault="00086A85" w:rsidP="00AF7AB0">
      <w:pPr>
        <w:spacing w:after="0" w:line="240" w:lineRule="auto"/>
      </w:pPr>
      <w:r>
        <w:continuationSeparator/>
      </w:r>
    </w:p>
  </w:footnote>
  <w:footnote w:type="continuationNotice" w:id="1">
    <w:p w14:paraId="33CDA5E7" w14:textId="77777777" w:rsidR="00086A85" w:rsidRDefault="00086A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FA23A" w14:textId="4236F5E2" w:rsidR="00AF7AB0" w:rsidRDefault="00425BC2" w:rsidP="00AF7AB0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83A8C1" wp14:editId="043DFC1F">
          <wp:simplePos x="0" y="0"/>
          <wp:positionH relativeFrom="column">
            <wp:posOffset>4848225</wp:posOffset>
          </wp:positionH>
          <wp:positionV relativeFrom="page">
            <wp:posOffset>180975</wp:posOffset>
          </wp:positionV>
          <wp:extent cx="1662430" cy="682625"/>
          <wp:effectExtent l="0" t="0" r="0" b="3175"/>
          <wp:wrapSquare wrapText="bothSides"/>
          <wp:docPr id="1709910332" name="Picture 1" descr="A logo with a sun and tre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910332" name="Picture 1" descr="A logo with a sun and tre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2430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0D48B"/>
    <w:multiLevelType w:val="hybridMultilevel"/>
    <w:tmpl w:val="1E585D6A"/>
    <w:lvl w:ilvl="0" w:tplc="1136A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FE5C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52F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70A5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303D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CA9C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60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CC56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0A98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5D9D4"/>
    <w:multiLevelType w:val="hybridMultilevel"/>
    <w:tmpl w:val="848C84F2"/>
    <w:lvl w:ilvl="0" w:tplc="B9B4C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40A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F41A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4CE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EAFD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18F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A65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EE62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584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D5CAF"/>
    <w:multiLevelType w:val="hybridMultilevel"/>
    <w:tmpl w:val="DFFAF6B6"/>
    <w:lvl w:ilvl="0" w:tplc="5AB08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0C77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3CD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0A7F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D8C9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1C69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BAA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D45C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8D5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57F93"/>
    <w:multiLevelType w:val="hybridMultilevel"/>
    <w:tmpl w:val="087CEB16"/>
    <w:lvl w:ilvl="0" w:tplc="740C8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945F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5E6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4CC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2A4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D8E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4DA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52AD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F2CF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793621">
    <w:abstractNumId w:val="1"/>
  </w:num>
  <w:num w:numId="2" w16cid:durableId="1222868275">
    <w:abstractNumId w:val="3"/>
  </w:num>
  <w:num w:numId="3" w16cid:durableId="627322126">
    <w:abstractNumId w:val="0"/>
  </w:num>
  <w:num w:numId="4" w16cid:durableId="150415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34F7C2"/>
    <w:rsid w:val="00036039"/>
    <w:rsid w:val="000439D1"/>
    <w:rsid w:val="00065904"/>
    <w:rsid w:val="00086A85"/>
    <w:rsid w:val="00092122"/>
    <w:rsid w:val="00095F8C"/>
    <w:rsid w:val="000A1C71"/>
    <w:rsid w:val="000B2851"/>
    <w:rsid w:val="00107684"/>
    <w:rsid w:val="00135A8C"/>
    <w:rsid w:val="00154E88"/>
    <w:rsid w:val="00162C0A"/>
    <w:rsid w:val="001A4422"/>
    <w:rsid w:val="001B271A"/>
    <w:rsid w:val="001B4EDE"/>
    <w:rsid w:val="001B6019"/>
    <w:rsid w:val="001C1497"/>
    <w:rsid w:val="001C5293"/>
    <w:rsid w:val="001E287F"/>
    <w:rsid w:val="001E5ADF"/>
    <w:rsid w:val="00203D89"/>
    <w:rsid w:val="002133FC"/>
    <w:rsid w:val="00224D1A"/>
    <w:rsid w:val="00270F40"/>
    <w:rsid w:val="00274924"/>
    <w:rsid w:val="002D2DD2"/>
    <w:rsid w:val="002F5A2E"/>
    <w:rsid w:val="00307F88"/>
    <w:rsid w:val="00311C6D"/>
    <w:rsid w:val="003134BC"/>
    <w:rsid w:val="003200B3"/>
    <w:rsid w:val="003476B7"/>
    <w:rsid w:val="00351AE1"/>
    <w:rsid w:val="00356B9F"/>
    <w:rsid w:val="00367A93"/>
    <w:rsid w:val="00370905"/>
    <w:rsid w:val="00390905"/>
    <w:rsid w:val="003A7ADA"/>
    <w:rsid w:val="003C5851"/>
    <w:rsid w:val="003E15E9"/>
    <w:rsid w:val="004258FD"/>
    <w:rsid w:val="00425BC2"/>
    <w:rsid w:val="004260C2"/>
    <w:rsid w:val="00446912"/>
    <w:rsid w:val="0045344D"/>
    <w:rsid w:val="00453CBD"/>
    <w:rsid w:val="00454958"/>
    <w:rsid w:val="00457915"/>
    <w:rsid w:val="004700C9"/>
    <w:rsid w:val="0047100C"/>
    <w:rsid w:val="004A39AE"/>
    <w:rsid w:val="004A3F69"/>
    <w:rsid w:val="004B2A3E"/>
    <w:rsid w:val="004B7E39"/>
    <w:rsid w:val="004D0431"/>
    <w:rsid w:val="004D0BBB"/>
    <w:rsid w:val="004E61EC"/>
    <w:rsid w:val="004E6F95"/>
    <w:rsid w:val="00511A75"/>
    <w:rsid w:val="0051484F"/>
    <w:rsid w:val="0051659A"/>
    <w:rsid w:val="005446C0"/>
    <w:rsid w:val="0055700E"/>
    <w:rsid w:val="005A3CF8"/>
    <w:rsid w:val="005A7252"/>
    <w:rsid w:val="005C1362"/>
    <w:rsid w:val="005DE689"/>
    <w:rsid w:val="005E2B27"/>
    <w:rsid w:val="00601057"/>
    <w:rsid w:val="00621461"/>
    <w:rsid w:val="00625AFB"/>
    <w:rsid w:val="00627EAC"/>
    <w:rsid w:val="00637AA5"/>
    <w:rsid w:val="00690CDE"/>
    <w:rsid w:val="006A5452"/>
    <w:rsid w:val="006B2345"/>
    <w:rsid w:val="006B3BE3"/>
    <w:rsid w:val="006D2A2D"/>
    <w:rsid w:val="006D7848"/>
    <w:rsid w:val="006E3A47"/>
    <w:rsid w:val="006F0F25"/>
    <w:rsid w:val="006F3A62"/>
    <w:rsid w:val="007043C6"/>
    <w:rsid w:val="00711B20"/>
    <w:rsid w:val="00715A89"/>
    <w:rsid w:val="00722942"/>
    <w:rsid w:val="00734399"/>
    <w:rsid w:val="0078703D"/>
    <w:rsid w:val="007A67C4"/>
    <w:rsid w:val="007C7F4B"/>
    <w:rsid w:val="007D75AD"/>
    <w:rsid w:val="007E66D3"/>
    <w:rsid w:val="007F01E0"/>
    <w:rsid w:val="007F4054"/>
    <w:rsid w:val="0080385C"/>
    <w:rsid w:val="00805176"/>
    <w:rsid w:val="0081152C"/>
    <w:rsid w:val="008340C3"/>
    <w:rsid w:val="00864802"/>
    <w:rsid w:val="00894C63"/>
    <w:rsid w:val="008B31FD"/>
    <w:rsid w:val="008D1D55"/>
    <w:rsid w:val="008D427D"/>
    <w:rsid w:val="008E2071"/>
    <w:rsid w:val="008F01DF"/>
    <w:rsid w:val="00945C5F"/>
    <w:rsid w:val="0096245D"/>
    <w:rsid w:val="009D5F37"/>
    <w:rsid w:val="009E32D7"/>
    <w:rsid w:val="009E6951"/>
    <w:rsid w:val="00A10A60"/>
    <w:rsid w:val="00A222AF"/>
    <w:rsid w:val="00A2523D"/>
    <w:rsid w:val="00A36CA8"/>
    <w:rsid w:val="00A5579E"/>
    <w:rsid w:val="00A56FB5"/>
    <w:rsid w:val="00A806D5"/>
    <w:rsid w:val="00AB0157"/>
    <w:rsid w:val="00AD501E"/>
    <w:rsid w:val="00AF2589"/>
    <w:rsid w:val="00AF7AB0"/>
    <w:rsid w:val="00AF7E26"/>
    <w:rsid w:val="00B226ED"/>
    <w:rsid w:val="00B5029B"/>
    <w:rsid w:val="00B55774"/>
    <w:rsid w:val="00B71574"/>
    <w:rsid w:val="00B8375C"/>
    <w:rsid w:val="00BA2357"/>
    <w:rsid w:val="00BB2978"/>
    <w:rsid w:val="00C157A9"/>
    <w:rsid w:val="00C24819"/>
    <w:rsid w:val="00C33064"/>
    <w:rsid w:val="00C34A01"/>
    <w:rsid w:val="00C36890"/>
    <w:rsid w:val="00C36B1A"/>
    <w:rsid w:val="00C4088C"/>
    <w:rsid w:val="00C47C89"/>
    <w:rsid w:val="00C724EC"/>
    <w:rsid w:val="00C845E3"/>
    <w:rsid w:val="00CB6154"/>
    <w:rsid w:val="00CC46A1"/>
    <w:rsid w:val="00CD04F6"/>
    <w:rsid w:val="00CD068B"/>
    <w:rsid w:val="00D02130"/>
    <w:rsid w:val="00D03494"/>
    <w:rsid w:val="00D237A5"/>
    <w:rsid w:val="00D37798"/>
    <w:rsid w:val="00D44C1E"/>
    <w:rsid w:val="00D53A8E"/>
    <w:rsid w:val="00D61F52"/>
    <w:rsid w:val="00D76813"/>
    <w:rsid w:val="00D87246"/>
    <w:rsid w:val="00D93C85"/>
    <w:rsid w:val="00DA11D1"/>
    <w:rsid w:val="00DD0A18"/>
    <w:rsid w:val="00E1260E"/>
    <w:rsid w:val="00E63422"/>
    <w:rsid w:val="00E742E4"/>
    <w:rsid w:val="00EA0AD2"/>
    <w:rsid w:val="00EA2AAE"/>
    <w:rsid w:val="00EB3ADF"/>
    <w:rsid w:val="00EC7F07"/>
    <w:rsid w:val="00ED7412"/>
    <w:rsid w:val="00EF36B0"/>
    <w:rsid w:val="00EF4C2A"/>
    <w:rsid w:val="00F03810"/>
    <w:rsid w:val="00F08972"/>
    <w:rsid w:val="00F20050"/>
    <w:rsid w:val="00F74A69"/>
    <w:rsid w:val="00F85F7E"/>
    <w:rsid w:val="00F945F5"/>
    <w:rsid w:val="00FA1E8B"/>
    <w:rsid w:val="00FB7271"/>
    <w:rsid w:val="00FC13E8"/>
    <w:rsid w:val="040F01D7"/>
    <w:rsid w:val="04282A34"/>
    <w:rsid w:val="04406190"/>
    <w:rsid w:val="04F330A4"/>
    <w:rsid w:val="0501D3C9"/>
    <w:rsid w:val="05AAD238"/>
    <w:rsid w:val="0746A299"/>
    <w:rsid w:val="07780252"/>
    <w:rsid w:val="08E272FA"/>
    <w:rsid w:val="0913D2B3"/>
    <w:rsid w:val="0AAFA314"/>
    <w:rsid w:val="0D260E0B"/>
    <w:rsid w:val="0D315AC5"/>
    <w:rsid w:val="11845776"/>
    <w:rsid w:val="11E056D1"/>
    <w:rsid w:val="12B97881"/>
    <w:rsid w:val="138414B8"/>
    <w:rsid w:val="1547AAC4"/>
    <w:rsid w:val="16B3C7F4"/>
    <w:rsid w:val="16CCF051"/>
    <w:rsid w:val="1764B3E9"/>
    <w:rsid w:val="1868C0B2"/>
    <w:rsid w:val="186C9C43"/>
    <w:rsid w:val="18E8D319"/>
    <w:rsid w:val="19EB68B6"/>
    <w:rsid w:val="1A049113"/>
    <w:rsid w:val="1ADE4314"/>
    <w:rsid w:val="1B8F269D"/>
    <w:rsid w:val="1BCB0116"/>
    <w:rsid w:val="1C1C0A7A"/>
    <w:rsid w:val="1C9933E0"/>
    <w:rsid w:val="1D2AF6FE"/>
    <w:rsid w:val="1D3D22D6"/>
    <w:rsid w:val="1E3B97FD"/>
    <w:rsid w:val="1EBFCADA"/>
    <w:rsid w:val="1ED80236"/>
    <w:rsid w:val="1FCBC529"/>
    <w:rsid w:val="21345C3B"/>
    <w:rsid w:val="22059F1A"/>
    <w:rsid w:val="221931B4"/>
    <w:rsid w:val="227B9822"/>
    <w:rsid w:val="22EA886E"/>
    <w:rsid w:val="230365EB"/>
    <w:rsid w:val="236E92EE"/>
    <w:rsid w:val="23C4D824"/>
    <w:rsid w:val="2467424E"/>
    <w:rsid w:val="2610A379"/>
    <w:rsid w:val="27AC73DA"/>
    <w:rsid w:val="2D4D65DA"/>
    <w:rsid w:val="2D96168E"/>
    <w:rsid w:val="2E70005F"/>
    <w:rsid w:val="2EA9B1DA"/>
    <w:rsid w:val="2FB785BF"/>
    <w:rsid w:val="2FF2669D"/>
    <w:rsid w:val="308514F1"/>
    <w:rsid w:val="321F3F07"/>
    <w:rsid w:val="32EE3DEC"/>
    <w:rsid w:val="349C31B9"/>
    <w:rsid w:val="34E3F0BB"/>
    <w:rsid w:val="36938C43"/>
    <w:rsid w:val="37C297A4"/>
    <w:rsid w:val="386B9613"/>
    <w:rsid w:val="395E6805"/>
    <w:rsid w:val="3A8E270B"/>
    <w:rsid w:val="3AC654FD"/>
    <w:rsid w:val="3AF33BE1"/>
    <w:rsid w:val="3C4C961D"/>
    <w:rsid w:val="3C9608C7"/>
    <w:rsid w:val="3DBCBA4F"/>
    <w:rsid w:val="3DBD0B35"/>
    <w:rsid w:val="3E2ADCA3"/>
    <w:rsid w:val="3E32B357"/>
    <w:rsid w:val="3F243259"/>
    <w:rsid w:val="3FB1C37A"/>
    <w:rsid w:val="4064B6D2"/>
    <w:rsid w:val="4234F7C2"/>
    <w:rsid w:val="42E1ED18"/>
    <w:rsid w:val="458AC8BD"/>
    <w:rsid w:val="4769EA31"/>
    <w:rsid w:val="4A4F2665"/>
    <w:rsid w:val="4A886B4D"/>
    <w:rsid w:val="4B3A133D"/>
    <w:rsid w:val="4DFAF341"/>
    <w:rsid w:val="4E71B3FF"/>
    <w:rsid w:val="50BD7F54"/>
    <w:rsid w:val="518B380F"/>
    <w:rsid w:val="524A2685"/>
    <w:rsid w:val="52974618"/>
    <w:rsid w:val="549F071A"/>
    <w:rsid w:val="5584EBE6"/>
    <w:rsid w:val="56B70E52"/>
    <w:rsid w:val="572DA96D"/>
    <w:rsid w:val="5874472F"/>
    <w:rsid w:val="588035B3"/>
    <w:rsid w:val="59796276"/>
    <w:rsid w:val="5A1C0614"/>
    <w:rsid w:val="5B0519BA"/>
    <w:rsid w:val="5DF1EDC7"/>
    <w:rsid w:val="625F213D"/>
    <w:rsid w:val="62705C14"/>
    <w:rsid w:val="630C277F"/>
    <w:rsid w:val="6373E76D"/>
    <w:rsid w:val="65A7FCD6"/>
    <w:rsid w:val="6681AED7"/>
    <w:rsid w:val="67329260"/>
    <w:rsid w:val="67DB90CF"/>
    <w:rsid w:val="696484C9"/>
    <w:rsid w:val="69DA7DD1"/>
    <w:rsid w:val="6CF1D8F0"/>
    <w:rsid w:val="6D7D811D"/>
    <w:rsid w:val="6DF5D576"/>
    <w:rsid w:val="6E89CC0A"/>
    <w:rsid w:val="6F56CCA2"/>
    <w:rsid w:val="6FF4A32F"/>
    <w:rsid w:val="701FAD96"/>
    <w:rsid w:val="708E9DE2"/>
    <w:rsid w:val="70EBA07E"/>
    <w:rsid w:val="7159C078"/>
    <w:rsid w:val="715EB645"/>
    <w:rsid w:val="726E4882"/>
    <w:rsid w:val="73E46339"/>
    <w:rsid w:val="74B0F81E"/>
    <w:rsid w:val="759F4655"/>
    <w:rsid w:val="75A5E944"/>
    <w:rsid w:val="75BD3DF5"/>
    <w:rsid w:val="79166D3A"/>
    <w:rsid w:val="7A8EC3CE"/>
    <w:rsid w:val="7B8645B7"/>
    <w:rsid w:val="7C619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4F7C2"/>
  <w15:chartTrackingRefBased/>
  <w15:docId w15:val="{256D994F-BCB9-4569-B8C1-F61D6B56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7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AB0"/>
  </w:style>
  <w:style w:type="paragraph" w:styleId="Footer">
    <w:name w:val="footer"/>
    <w:basedOn w:val="Normal"/>
    <w:link w:val="FooterChar"/>
    <w:uiPriority w:val="99"/>
    <w:unhideWhenUsed/>
    <w:rsid w:val="00AF7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AB0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2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ssionclerk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cott.saehr@saehrco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2fea50-a95b-4ffc-82c4-f01154e082c6">
      <Terms xmlns="http://schemas.microsoft.com/office/infopath/2007/PartnerControls"/>
    </lcf76f155ced4ddcb4097134ff3c332f>
    <TaxCatchAll xmlns="db5e942c-5d77-4057-8a44-777a757ec9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B9EDD343BFCA4B9D306D74FE18DC47" ma:contentTypeVersion="12" ma:contentTypeDescription="Create a new document." ma:contentTypeScope="" ma:versionID="7f553d116fd848e94db067dbbaae4518">
  <xsd:schema xmlns:xsd="http://www.w3.org/2001/XMLSchema" xmlns:xs="http://www.w3.org/2001/XMLSchema" xmlns:p="http://schemas.microsoft.com/office/2006/metadata/properties" xmlns:ns2="0e2fea50-a95b-4ffc-82c4-f01154e082c6" xmlns:ns3="db5e942c-5d77-4057-8a44-777a757ec9e7" targetNamespace="http://schemas.microsoft.com/office/2006/metadata/properties" ma:root="true" ma:fieldsID="78cd184a3c19a4ab6f5d392fd2e4b682" ns2:_="" ns3:_="">
    <xsd:import namespace="0e2fea50-a95b-4ffc-82c4-f01154e082c6"/>
    <xsd:import namespace="db5e942c-5d77-4057-8a44-777a757ec9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fea50-a95b-4ffc-82c4-f01154e08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d48668-56ef-4261-bb8e-acaad1d5c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e942c-5d77-4057-8a44-777a757ec9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85f579-a31a-4116-9ab3-0e05a6b00104}" ma:internalName="TaxCatchAll" ma:showField="CatchAllData" ma:web="db5e942c-5d77-4057-8a44-777a757ec9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0CE7C2-9D9B-4B90-AA24-5FA9781463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E09AF0-046D-4EBB-BB8B-B2DB69E284D9}">
  <ds:schemaRefs>
    <ds:schemaRef ds:uri="http://schemas.microsoft.com/office/2006/metadata/properties"/>
    <ds:schemaRef ds:uri="http://schemas.microsoft.com/office/infopath/2007/PartnerControls"/>
    <ds:schemaRef ds:uri="0e2fea50-a95b-4ffc-82c4-f01154e082c6"/>
    <ds:schemaRef ds:uri="db5e942c-5d77-4057-8a44-777a757ec9e7"/>
  </ds:schemaRefs>
</ds:datastoreItem>
</file>

<file path=customXml/itemProps3.xml><?xml version="1.0" encoding="utf-8"?>
<ds:datastoreItem xmlns:ds="http://schemas.openxmlformats.org/officeDocument/2006/customXml" ds:itemID="{E02E0870-70E0-4325-8081-0A1B70B21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fea50-a95b-4ffc-82c4-f01154e082c6"/>
    <ds:schemaRef ds:uri="db5e942c-5d77-4057-8a44-777a757ec9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4860</Characters>
  <Application>Microsoft Office Word</Application>
  <DocSecurity>0</DocSecurity>
  <Lines>101</Lines>
  <Paragraphs>44</Paragraphs>
  <ScaleCrop>false</ScaleCrop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 preapproval process form</dc:title>
  <dc:subject>03-26-2026</dc:subject>
  <dc:creator>Megan Oldakowski</dc:creator>
  <cp:keywords/>
  <dc:description/>
  <cp:lastModifiedBy>Jon Auge</cp:lastModifiedBy>
  <cp:revision>3</cp:revision>
  <dcterms:created xsi:type="dcterms:W3CDTF">2026-03-31T08:44:00Z</dcterms:created>
  <dcterms:modified xsi:type="dcterms:W3CDTF">2026-03-31T08:44:00Z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0x0101006DB9EDD343BFCA4B9D306D74FE18DC47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